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9C" w:rsidRDefault="00581D3A" w:rsidP="00A4529C">
      <w:pPr>
        <w:spacing w:after="16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262626"/>
          <w:sz w:val="24"/>
          <w:szCs w:val="24"/>
        </w:rPr>
        <w:drawing>
          <wp:inline distT="0" distB="0" distL="0" distR="0">
            <wp:extent cx="5731510" cy="8106158"/>
            <wp:effectExtent l="0" t="0" r="2540" b="9525"/>
            <wp:docPr id="1" name="Рисунок 1" descr="C:\Users\ВР\Desktop\мое\ПФДО\2024-2025\сканы\2024-09-23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Р\Desktop\мое\ПФДО\2024-2025\сканы\2024-09-23_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D3A" w:rsidRDefault="00581D3A" w:rsidP="00A4529C">
      <w:pPr>
        <w:spacing w:after="16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581D3A" w:rsidRDefault="00581D3A" w:rsidP="00A4529C">
      <w:pPr>
        <w:spacing w:after="16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bookmarkStart w:id="0" w:name="_GoBack"/>
      <w:bookmarkEnd w:id="0"/>
    </w:p>
    <w:p w:rsidR="00A4529C" w:rsidRDefault="00A4529C" w:rsidP="00A4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СТРУКТУРА</w:t>
      </w:r>
    </w:p>
    <w:p w:rsidR="00A4529C" w:rsidRDefault="00A4529C" w:rsidP="00A4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ДОПОЛНИТЕЛЬНОЙ ОБЩЕРАЗВИВАЮЩЕЙ ПРОГРАММЫ</w:t>
      </w:r>
    </w:p>
    <w:p w:rsidR="00A4529C" w:rsidRDefault="00A4529C" w:rsidP="00A4529C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434"/>
        <w:gridCol w:w="8734"/>
        <w:gridCol w:w="582"/>
      </w:tblGrid>
      <w:tr w:rsidR="00A4529C" w:rsidTr="00A4529C">
        <w:tc>
          <w:tcPr>
            <w:tcW w:w="9165" w:type="dxa"/>
            <w:gridSpan w:val="2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ТИТУЛЬНЫЙ ЛИСТ ПРОГРАММЫ</w:t>
            </w:r>
          </w:p>
        </w:tc>
        <w:tc>
          <w:tcPr>
            <w:tcW w:w="582" w:type="dxa"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4529C" w:rsidTr="00A4529C">
        <w:tc>
          <w:tcPr>
            <w:tcW w:w="9165" w:type="dxa"/>
            <w:gridSpan w:val="2"/>
            <w:hideMark/>
          </w:tcPr>
          <w:p w:rsidR="00A4529C" w:rsidRDefault="00A4529C">
            <w:pPr>
              <w:numPr>
                <w:ilvl w:val="0"/>
                <w:numId w:val="1"/>
              </w:numPr>
              <w:tabs>
                <w:tab w:val="left" w:pos="288"/>
                <w:tab w:val="left" w:pos="93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КОМПЛЕКС ОСНОВНЫХ ХАРАКТЕРИСТИК ДОПОЛНИТЕЛЬНОЙ ОБЩЕРАЗВИВАЮЩЕЙ ПРОГРАММЫ………………………………………………………………...</w:t>
            </w:r>
          </w:p>
        </w:tc>
        <w:tc>
          <w:tcPr>
            <w:tcW w:w="582" w:type="dxa"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4529C" w:rsidTr="00A4529C">
        <w:tc>
          <w:tcPr>
            <w:tcW w:w="434" w:type="dxa"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31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 Пояснительная записка………………………………………………..</w:t>
            </w:r>
          </w:p>
        </w:tc>
        <w:tc>
          <w:tcPr>
            <w:tcW w:w="582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4529C" w:rsidTr="00A4529C">
        <w:tc>
          <w:tcPr>
            <w:tcW w:w="434" w:type="dxa"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31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1.2 Цель и задачи программы……………………………………………...</w:t>
            </w:r>
          </w:p>
        </w:tc>
        <w:tc>
          <w:tcPr>
            <w:tcW w:w="582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4529C" w:rsidTr="00A4529C">
        <w:tc>
          <w:tcPr>
            <w:tcW w:w="434" w:type="dxa"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31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1.3 Содержание программы ……………………………………………...</w:t>
            </w:r>
          </w:p>
        </w:tc>
        <w:tc>
          <w:tcPr>
            <w:tcW w:w="582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A4529C" w:rsidTr="00A4529C">
        <w:tc>
          <w:tcPr>
            <w:tcW w:w="434" w:type="dxa"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31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1.4 Планируемые результаты ………………………………………………..</w:t>
            </w:r>
          </w:p>
        </w:tc>
        <w:tc>
          <w:tcPr>
            <w:tcW w:w="582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4529C" w:rsidTr="00A4529C">
        <w:tc>
          <w:tcPr>
            <w:tcW w:w="9165" w:type="dxa"/>
            <w:gridSpan w:val="2"/>
            <w:hideMark/>
          </w:tcPr>
          <w:p w:rsidR="00A4529C" w:rsidRDefault="00A4529C">
            <w:pPr>
              <w:tabs>
                <w:tab w:val="left" w:pos="287"/>
                <w:tab w:val="left" w:pos="9356"/>
              </w:tabs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КОМПЛЕКС ОРГАНИЗАЦИОННО-ПЕДАГОГИЧЕСКИХ УСЛОВИЙ………………………………………………………..……………</w:t>
            </w:r>
          </w:p>
        </w:tc>
        <w:tc>
          <w:tcPr>
            <w:tcW w:w="582" w:type="dxa"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4529C" w:rsidTr="00A4529C">
        <w:tc>
          <w:tcPr>
            <w:tcW w:w="434" w:type="dxa"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31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2.1 Календарный учебный график………………………………………...</w:t>
            </w:r>
          </w:p>
        </w:tc>
        <w:tc>
          <w:tcPr>
            <w:tcW w:w="582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A4529C" w:rsidTr="00A4529C">
        <w:tc>
          <w:tcPr>
            <w:tcW w:w="434" w:type="dxa"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31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2.2 Условия реализации……………………………………………………</w:t>
            </w:r>
          </w:p>
        </w:tc>
        <w:tc>
          <w:tcPr>
            <w:tcW w:w="582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A4529C" w:rsidTr="00A4529C">
        <w:tc>
          <w:tcPr>
            <w:tcW w:w="434" w:type="dxa"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31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2.3 Формы аттестации и их периодичность………………………………</w:t>
            </w:r>
          </w:p>
        </w:tc>
        <w:tc>
          <w:tcPr>
            <w:tcW w:w="582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A4529C" w:rsidTr="00A4529C">
        <w:tc>
          <w:tcPr>
            <w:tcW w:w="434" w:type="dxa"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31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2.4 Методические материалы……………………………………………</w:t>
            </w:r>
          </w:p>
        </w:tc>
        <w:tc>
          <w:tcPr>
            <w:tcW w:w="582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A4529C" w:rsidTr="00A4529C">
        <w:tc>
          <w:tcPr>
            <w:tcW w:w="434" w:type="dxa"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31" w:type="dxa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Примерный план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……………………….</w:t>
            </w:r>
          </w:p>
        </w:tc>
        <w:tc>
          <w:tcPr>
            <w:tcW w:w="582" w:type="dxa"/>
            <w:hideMark/>
          </w:tcPr>
          <w:p w:rsidR="00A4529C" w:rsidRDefault="00A452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A4529C" w:rsidTr="00A4529C">
        <w:tc>
          <w:tcPr>
            <w:tcW w:w="9165" w:type="dxa"/>
            <w:gridSpan w:val="2"/>
            <w:hideMark/>
          </w:tcPr>
          <w:p w:rsidR="00A4529C" w:rsidRDefault="00A4529C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 СПИСОК  ЛИТЕРАТУРЫ……………………………………………..……………</w:t>
            </w:r>
          </w:p>
        </w:tc>
        <w:tc>
          <w:tcPr>
            <w:tcW w:w="582" w:type="dxa"/>
            <w:hideMark/>
          </w:tcPr>
          <w:p w:rsidR="00A4529C" w:rsidRDefault="00A452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</w:tbl>
    <w:p w:rsidR="00A4529C" w:rsidRDefault="00A4529C" w:rsidP="00A4529C">
      <w:pPr>
        <w:spacing w:after="16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4529C" w:rsidRDefault="00A4529C" w:rsidP="00A452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 w:type="page"/>
      </w:r>
    </w:p>
    <w:p w:rsidR="00A4529C" w:rsidRDefault="00A4529C" w:rsidP="00A452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4529C" w:rsidRDefault="00A4529C" w:rsidP="00A4529C">
      <w:pPr>
        <w:spacing w:after="16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 КОМПЛЕКС ОСНОВНЫХ ХАРАКТЕРИСТИК ДОПОЛНИТЕЛЬНОЙ ОБЩЕРАЗВИВАЮЩЕЙ ПРОГРАММЫ</w:t>
      </w:r>
    </w:p>
    <w:p w:rsidR="00A4529C" w:rsidRDefault="00A4529C" w:rsidP="00A4529C">
      <w:pPr>
        <w:numPr>
          <w:ilvl w:val="1"/>
          <w:numId w:val="2"/>
        </w:numPr>
        <w:spacing w:after="1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Пояснительная записка</w:t>
      </w:r>
    </w:p>
    <w:p w:rsidR="00A4529C" w:rsidRDefault="00A4529C" w:rsidP="00A4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Данная дополнительная общеразвивающая программа реализуется декоративно-прикладном кружке, имеет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художественную направленность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разработана для обучающихся с особыми образовательными потребностями (интеллектуальными нарушениями), с учетом первого варианта примерной федеральной адаптированной основной общеобразовательной программы обучающихся с умственной отсталостью (интеллектуальными нарушениями), возраст обучающихся 8-11 лет, на основе: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4529C" w:rsidRDefault="00A4529C" w:rsidP="00A452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29 декабря 2012 года №273-ФЗ «Об образовании в РФ» (последняя редакция, 04.08.2023г.);</w:t>
      </w:r>
    </w:p>
    <w:p w:rsidR="00A4529C" w:rsidRDefault="00A4529C" w:rsidP="00A452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Федерального закона от 24.11.1995 года №181-ФЗ «О социальной защите инвалидов в РФ» (с изменениями и дополнениями от 28.04.2023г. №137 –ФЗ);</w:t>
      </w:r>
    </w:p>
    <w:p w:rsidR="00A4529C" w:rsidRDefault="00A4529C" w:rsidP="00A452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Российской Федерации от  27.07.2022г. (по 28.02.2029г.)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4529C" w:rsidRDefault="00A4529C" w:rsidP="00A452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Письма Министерства Обрнауки РФ от 18.11.15 №09-3242 о направлении «Методических рекомендаций по проектированию дополнительных общеразвивающих программ (включая разноуровневые программы)»;</w:t>
      </w:r>
    </w:p>
    <w:p w:rsidR="00A4529C" w:rsidRDefault="00A4529C" w:rsidP="00A452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en-US" w:bidi="hi-IN"/>
        </w:rPr>
        <w:t xml:space="preserve">Постановления Главного государственного санитарного врача РФ от 28.09.2020г. (по 01.01.2027г.) №28. </w:t>
      </w:r>
      <w:hyperlink r:id="rId7" w:anchor="dst100047" w:history="1">
        <w:r>
          <w:rPr>
            <w:rStyle w:val="a3"/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en-US" w:bidi="hi-IN"/>
          </w:rPr>
          <w:t>СП 2.4.3648-20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n-US" w:bidi="hi-IN"/>
        </w:rPr>
        <w:t xml:space="preserve"> «Санитарно-эпидемиологические требования к организациям воспитания и обучения, отдыха и оздоровления детей и молодежи»;</w:t>
      </w:r>
    </w:p>
    <w:p w:rsidR="00A4529C" w:rsidRDefault="00A4529C" w:rsidP="00A452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en-US" w:bidi="hi-IN"/>
        </w:rPr>
        <w:t xml:space="preserve">Постановления от 28.01.2021 (по 01.03.2027г.) №2 Об утверждении </w:t>
      </w:r>
      <w:hyperlink r:id="rId8" w:anchor="6560IO" w:history="1">
        <w:r>
          <w:rPr>
            <w:rStyle w:val="a3"/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en-US" w:bidi="hi-IN"/>
          </w:rPr>
  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n-US" w:bidi="hi-IN"/>
        </w:rPr>
        <w:t>» (VI раздел)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;</w:t>
      </w:r>
    </w:p>
    <w:p w:rsidR="00A4529C" w:rsidRDefault="00A4529C" w:rsidP="00A452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Письма Министерства Просвещения РФ от 30.12.2022г. №АБ 3924/06 О направлении методических рекомендаций;</w:t>
      </w:r>
    </w:p>
    <w:p w:rsidR="00A4529C" w:rsidRDefault="00A4529C" w:rsidP="00A452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Распоряжения Правительства РФ от 31.03.2022г. №678-р Об утверждении концепции развития дополнительного образования детей до 2030г.;</w:t>
      </w:r>
    </w:p>
    <w:p w:rsidR="00A4529C" w:rsidRDefault="00A4529C" w:rsidP="00A452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en-US" w:bidi="hi-IN"/>
        </w:rPr>
        <w:t>Приказа Министерства образования области от 08.02.2022 №141 «Об утверждении Концепции развития дополнительного образования детей Саратовской области на 2022-2030 годы»;</w:t>
      </w:r>
    </w:p>
    <w:p w:rsidR="00A4529C" w:rsidRDefault="00A4529C" w:rsidP="00A452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en-US" w:bidi="hi-IN"/>
        </w:rPr>
        <w:t>Приказа Министерства образования Саратовской области от 14.02.2020 № 323 «О внесении изменений в приказ министерства образования Саратовской области от 21.05.2019 №1077»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529C" w:rsidRDefault="00A4529C" w:rsidP="00A452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en-US" w:bidi="hi-IN"/>
        </w:rPr>
        <w:t>Приказа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Правительства Саратовской области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en-US" w:bidi="hi-IN"/>
        </w:rPr>
        <w:t xml:space="preserve">  О Плане основных мероприятий на 2021-2027годы, проводимых в Саратовской области в рамках Десятилетия детства от 20.05.2021г №131-Пр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4529C" w:rsidRDefault="00A4529C" w:rsidP="00A452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Распоряжения Правительства Саратовской области от 13.07.2021 №193-Пр. О региональном плане мероприятий по реализации в 2021 – 2025 годах Стратегии развития воспитания в Российской Федерации на период до 2025 года;</w:t>
      </w:r>
    </w:p>
    <w:p w:rsidR="00A4529C" w:rsidRDefault="00A4529C" w:rsidP="00A452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en-US" w:bidi="hi-IN"/>
        </w:rPr>
        <w:t>Распоряжения Об утверждении плана основных мероприятий на 2021-2027 годы, проводимых в муниципальном образовании «Город Саратов» в рамках Десятилетия детства от 10.06.2021 №349</w:t>
      </w:r>
    </w:p>
    <w:p w:rsidR="00A4529C" w:rsidRPr="005644AB" w:rsidRDefault="00A4529C" w:rsidP="005644AB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Устава ГБОУ СО «Школа АОП № </w:t>
      </w:r>
      <w:smartTag w:uri="urn:schemas-microsoft-com:office:smarttags" w:element="metricconverter">
        <w:smartTagPr>
          <w:attr w:name="ProductID" w:val="4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4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Саратова».</w:t>
      </w:r>
    </w:p>
    <w:p w:rsidR="00A4529C" w:rsidRDefault="00A4529C" w:rsidP="00A45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Особое место в развитии личности ребёнка занимает искусство, способное развивать чувство прекрасного, формировать высокие эстетические вкусы, умение понимать и ценить произведения искусства, памятники истории и архитектуры, красоту и богатство природы.  Занятия декоративно-прикладным творчеством выступают как действенное средство развития творческого воображения и зрительной памяти, пространственных представлений, художественных способностей, изобразительных умений и навыков, волевых свойств, качеств личности воспитанника, его индивидуальности. Искусство является важнейшим средством нравственного и эстетического воспитания. </w:t>
      </w:r>
    </w:p>
    <w:p w:rsidR="00A4529C" w:rsidRDefault="00A4529C" w:rsidP="00A452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Актуальность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заключается в том, что она дает возможность ввести детей с ОВЗ (нарушение интеллекта) разного возраста в мир декоративно-прикладного искусства,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активно содействует развитию творческих способностей. Вторая сторона актуальности данной программы в востребованности данного направления детьми и родителями, так как содержание программы ориентировано на активизацию творческого потенциала обучающихся с ОВЗ (нарушение интеллекта), их самореализацию и самоутверждение в процессе участия и возможных побед на конкурсах.  </w:t>
      </w:r>
    </w:p>
    <w:p w:rsidR="00A4529C" w:rsidRDefault="00A4529C" w:rsidP="00A45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Родителей и педагогов волнует вопрос о предпосылках полноценного психического развития ребенка в младшем школьном возрасте, одно из которых является развитие мелкой моторики рук детей и сенсорных эталонов.  Сенсомоторная координация – это согласованные действия рук и глаз. Глаз как бы «обучает» руку, а с помощью ручных движений в предметах, которыми манипулирует ребенок, открывается больше новой информации. Зрение и движения рук становятся основным источником познания ребенком окружающей действительности. Развитие мелкой моторики рук важно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  и писать, а также выполнять множество разнообразных бытовых и учебных действий.</w:t>
      </w:r>
    </w:p>
    <w:p w:rsidR="00A4529C" w:rsidRDefault="00A4529C" w:rsidP="00A452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Программой предусматривается обеспечение индивидуального подхода к каждому ребенку (учет индивидуальных особенностей детей).</w:t>
      </w:r>
    </w:p>
    <w:p w:rsidR="00A4529C" w:rsidRDefault="00A4529C" w:rsidP="00A4529C">
      <w:pPr>
        <w:spacing w:after="160" w:line="252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Отличительными особенностями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данной программы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 сравнению с:</w:t>
      </w:r>
    </w:p>
    <w:p w:rsidR="00A4529C" w:rsidRDefault="00A4529C" w:rsidP="00A452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программой дополнительного образования «Мукосолька» автор-составитель – Кабанова Н. Н. г. Новоузенск, 2019 г.</w:t>
      </w:r>
    </w:p>
    <w:p w:rsidR="00A4529C" w:rsidRDefault="00A4529C" w:rsidP="00A452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программой дополнительного образования «Ручная работа»  автор-составитель – Шишковская Т. В.  г. Сосновый бор, 2015 г. </w:t>
      </w:r>
    </w:p>
    <w:p w:rsidR="00A4529C" w:rsidRDefault="00A4529C" w:rsidP="00A452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дополнительной общеобразовательной общеразвивающей  программой художественной направленности  «Декоративно-прикладное творчество», автор – Овчаренко  Н. П. Курск, 2017 г.</w:t>
      </w:r>
    </w:p>
    <w:p w:rsidR="00A4529C" w:rsidRDefault="00A4529C" w:rsidP="00A4529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является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следующее: </w:t>
      </w:r>
    </w:p>
    <w:p w:rsidR="00A4529C" w:rsidRDefault="00A4529C" w:rsidP="00A452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данной программе идет совмещение нескольких направлений, позволяющих осуществить комплексную работу в декоративно-прикладном творчестве обучающихся, вследствие чего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 детей успешнее развиваются мелкая моторика рук, чувство эстетического восприятия прекрасного, образное и пространственное мышление, творческие способности и фантазия учащихся.</w:t>
      </w:r>
    </w:p>
    <w:p w:rsidR="00A4529C" w:rsidRDefault="00A4529C" w:rsidP="00A4529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Особое внимание уделяется педагогом на индивидуальные особенности каждого ребенка с ОВЗ (интеллектуальное нарушение), разрабатываются различные задания для детей, в зависимости от их особенностей, программа адаптирована для детей с различными нарушениями здоровья, занятия проводятся в небольших группах для успешного освоения материала ребенком.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A4529C" w:rsidRDefault="00A4529C" w:rsidP="00A452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Программа рассчитана на один год обучения и предназначена для детей  с</w:t>
      </w:r>
      <w:r w:rsidR="00564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ОВЗ (нарушение интеллекта) 8-11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часов занятий в течение всего календарного года определено учебным планом, утверждаемым ежегодно. Форма обучения очная.</w:t>
      </w:r>
    </w:p>
    <w:p w:rsidR="00A4529C" w:rsidRDefault="00A4529C" w:rsidP="00A4529C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Адресат программы</w:t>
      </w:r>
    </w:p>
    <w:p w:rsidR="00A4529C" w:rsidRDefault="00A4529C" w:rsidP="00A4529C">
      <w:pPr>
        <w:spacing w:after="160" w:line="252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</w:t>
      </w:r>
      <w:r w:rsidR="000E61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ограмма </w:t>
      </w:r>
      <w:r w:rsidR="00F12A4D">
        <w:rPr>
          <w:rFonts w:ascii="Times New Roman" w:eastAsia="Calibri" w:hAnsi="Times New Roman" w:cs="Times New Roman"/>
          <w:color w:val="000000"/>
          <w:sz w:val="24"/>
          <w:szCs w:val="24"/>
        </w:rPr>
        <w:t>рассчитана на детей 8–11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лет.</w:t>
      </w:r>
    </w:p>
    <w:p w:rsidR="00A4529C" w:rsidRDefault="00A4529C" w:rsidP="00A4529C">
      <w:pPr>
        <w:shd w:val="clear" w:color="auto" w:fill="FFFFFF"/>
        <w:spacing w:after="21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Возр</w:t>
      </w:r>
      <w:r w:rsidR="00F12A4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астные особенности учащихся 8–11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лет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</w:p>
    <w:p w:rsidR="00A4529C" w:rsidRDefault="00A4529C" w:rsidP="00A4529C">
      <w:pPr>
        <w:ind w:left="7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учащихся с ОВЗ (нарушение интеллекта) этой категории присущ ограниченный объем знаний об окружающем мире. Пр</w:t>
      </w:r>
      <w:r w:rsidR="005C0D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едставления характеризуются неди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фференцированностью, фрагментарностью, нарушена структура логического мышления, память работает произвольно. Внимание ниже возрастной нормы, характеризуется малой устойчивостью.  Эмоциональная сфера также недоразвита.  Дети плохо различают и запоминают внешние сходные физические упражнения, движения; плохо их дифференцируют по основным параметрам управления. Недостаточно развиты в младшем школьном возрасте мышление, распределение и переключение внимания, что затрудняет обучение и усвоение двигательных навыков. Без учета особенностей данного возраста трудно избежать отрицательных результатов. Если в этот период не работать над точностью, ловкостью и координацией движений, то в процессе интенсивного роста ребенка возникает диспропорция в управлении двигательным аппаратом.</w:t>
      </w:r>
    </w:p>
    <w:p w:rsidR="00A4529C" w:rsidRDefault="00A4529C" w:rsidP="00A4529C">
      <w:pPr>
        <w:spacing w:after="160" w:line="252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Объём Программы. Режим занятий</w:t>
      </w:r>
    </w:p>
    <w:p w:rsidR="00A4529C" w:rsidRDefault="00A4529C" w:rsidP="00A4529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Реализация данной Программы рассчитана на 1 год.</w:t>
      </w:r>
    </w:p>
    <w:p w:rsidR="00A4529C" w:rsidRDefault="00A4529C" w:rsidP="00A4529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Программа реализуется в очной форме, в соответствии с Федеральным законом «Об образовании в Российской Федерации» № 173-Ф3 гл.1, ст. 17, .1.</w:t>
      </w:r>
    </w:p>
    <w:p w:rsidR="00A4529C" w:rsidRDefault="00A4529C" w:rsidP="00A4529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Занятия продолжительностью 40 минут проходят 1 раз в неделю.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A4529C" w:rsidRDefault="00A4529C" w:rsidP="00A4529C">
      <w:pPr>
        <w:spacing w:after="0" w:line="240" w:lineRule="auto"/>
        <w:ind w:left="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Численный состав групп установлен санитарно-гигиеническими требованиями к данному виду деятельности и региональными нормативными документами в сфере дополнительного образования: группы по 12 человек.</w:t>
      </w:r>
    </w:p>
    <w:p w:rsidR="00A4529C" w:rsidRDefault="00A4529C" w:rsidP="00A4529C">
      <w:pPr>
        <w:spacing w:after="0" w:line="240" w:lineRule="auto"/>
        <w:ind w:left="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 группы – постоянный в течение года. Форма работы: групповая.</w:t>
      </w:r>
    </w:p>
    <w:p w:rsidR="00A4529C" w:rsidRDefault="00A4529C" w:rsidP="00A4529C">
      <w:pPr>
        <w:spacing w:after="0" w:line="240" w:lineRule="auto"/>
        <w:ind w:left="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Формирование групп осуществляется в соответствии с возрастом и физическими данными обучающихся для дифференциации по сложности предлагаемого материала. Основным критерием отбора является желание детей. Набор производится независимо от объёма их знаний, умений и навыков. </w:t>
      </w:r>
    </w:p>
    <w:p w:rsidR="00A4529C" w:rsidRDefault="00A4529C" w:rsidP="00A4529C">
      <w:pPr>
        <w:spacing w:after="160" w:line="252" w:lineRule="auto"/>
        <w:ind w:left="7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1.2 Цель и задачи программы</w:t>
      </w:r>
    </w:p>
    <w:p w:rsidR="00A4529C" w:rsidRDefault="00A4529C" w:rsidP="00A452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реализуемой программы:</w:t>
      </w:r>
    </w:p>
    <w:p w:rsidR="00A4529C" w:rsidRDefault="00A4529C" w:rsidP="00A4529C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 для творческой активности и самореализации личности обучающихся;</w:t>
      </w:r>
    </w:p>
    <w:p w:rsidR="00A4529C" w:rsidRDefault="00A4529C" w:rsidP="00A4529C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предпосылок для изучения обучающимися основ декоративно-прикладного творчества по средствам знакомства с разными видами рукоделия: работа с бисером, разноцветными камушками, с природным материалом.</w:t>
      </w:r>
    </w:p>
    <w:p w:rsidR="00A4529C" w:rsidRDefault="00A4529C" w:rsidP="00A452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Задачи:</w:t>
      </w:r>
    </w:p>
    <w:p w:rsidR="00A4529C" w:rsidRDefault="00A4529C" w:rsidP="00A4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Обучающие:</w:t>
      </w:r>
    </w:p>
    <w:p w:rsidR="00A4529C" w:rsidRDefault="00A4529C" w:rsidP="00A4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познакомить воспитанников с историей и современными направлениями развития декоративно-прикладного творчества;</w:t>
      </w:r>
    </w:p>
    <w:p w:rsidR="00A4529C" w:rsidRDefault="00A4529C" w:rsidP="00A4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владеть различными техниками работы с материалами, инструментами и приспособлениями, необходимыми в работе;</w:t>
      </w:r>
    </w:p>
    <w:p w:rsidR="00A4529C" w:rsidRDefault="00A4529C" w:rsidP="00A4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технологиям разных видов рукоделия.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природные задатки, творческий потенциал каждого ребенка: фантазию, наблюдательность;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образное и пространственное мышление, память, воображение, внимание;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положительные эмоции, волевые качества;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моторику рук, глазомер.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A4529C" w:rsidRDefault="00A4529C" w:rsidP="00A4529C">
      <w:pPr>
        <w:spacing w:after="160" w:line="252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моральных, волевых и эстетических качеств, развитие памяти, внимания, общей культуры поведения обучающихся;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приобщить обучающихся к системе культурных ценностей, отражающих богатство общечеловеческой культуры, в том числе и отечественной;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потребность в высоких культурных и духовных ценностях и их дальнейшем обогащении;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внутренней свободы воспитанника, способности к объективной самооценке и самореализации поведения, чувства собственного достоинства, самоуважения;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уважительное отношение между членами коллектива в совместной творческой деятельности.</w:t>
      </w:r>
    </w:p>
    <w:p w:rsidR="00A4529C" w:rsidRDefault="00A4529C" w:rsidP="00A4529C">
      <w:pPr>
        <w:spacing w:after="0" w:line="240" w:lineRule="auto"/>
        <w:ind w:left="2970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1.3 Содержание Программы</w:t>
      </w:r>
    </w:p>
    <w:p w:rsidR="00A4529C" w:rsidRDefault="00A4529C" w:rsidP="00A4529C">
      <w:pPr>
        <w:tabs>
          <w:tab w:val="left" w:pos="35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Учебный план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776"/>
        <w:gridCol w:w="819"/>
        <w:gridCol w:w="1005"/>
        <w:gridCol w:w="1309"/>
        <w:gridCol w:w="2773"/>
      </w:tblGrid>
      <w:tr w:rsidR="00A4529C" w:rsidTr="00A4529C">
        <w:trPr>
          <w:cantSplit/>
          <w:trHeight w:val="26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аттестации/контроля</w:t>
            </w:r>
          </w:p>
        </w:tc>
      </w:tr>
      <w:tr w:rsidR="00A4529C" w:rsidTr="00A4529C">
        <w:trPr>
          <w:cantSplit/>
          <w:trHeight w:val="51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529C" w:rsidTr="00A4529C">
        <w:trPr>
          <w:trHeight w:val="411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Экологическое направление региона. Цветы Саратовской области.</w:t>
            </w:r>
          </w:p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8 ч.</w:t>
            </w:r>
          </w:p>
        </w:tc>
      </w:tr>
      <w:tr w:rsidR="00A4529C" w:rsidTr="00A4529C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11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Правила безопасного труда и личной гигиены. Правила содержания рабочего места.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529C" w:rsidRDefault="00A45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529C" w:rsidRDefault="00A45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рефлексия</w:t>
            </w:r>
          </w:p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11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о видах декоративно-прикладного творчества.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историей возникновения бисера, стекляруса и технология их изготовления.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11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основных приемов соединения бисера, подбор цвета и качества бисера.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11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технологии изготовления поделок из бисера и цветного песка на тему: Цветы Саратовской области».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A4529C" w:rsidTr="00A4529C">
        <w:trPr>
          <w:trHeight w:val="307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Водоемы Саратовской области.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8 ч.</w:t>
            </w:r>
          </w:p>
        </w:tc>
      </w:tr>
      <w:tr w:rsidR="00A4529C" w:rsidTr="00A4529C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правилами сбора, сушки и хранения природного материала. Инструменты для работы. Беседа на тему «Водоемы Саратовской области».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подготовка к работе природного материала.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рефлексия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подготовка к работе природного материала.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технологии изготовления поделок из бисера и природного материала на тему: Водоемы Саратовской области».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аттестация: выставка</w:t>
            </w:r>
          </w:p>
        </w:tc>
      </w:tr>
      <w:tr w:rsidR="00A4529C" w:rsidTr="00A4529C">
        <w:trPr>
          <w:trHeight w:val="411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Животные родного края.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10ч.</w:t>
            </w:r>
          </w:p>
        </w:tc>
      </w:tr>
      <w:tr w:rsidR="00A4529C" w:rsidTr="00A4529C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DA0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DA0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техникой изготовления коллективной работы из бисера, разноцветных камней и цветного песка. Беседа на тему: «Бисер в интерьере».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творческих работ.</w:t>
            </w:r>
          </w:p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технологии изготовления коллективных поделок из бисера, камней и цветного песка на тему: Животные родного края».</w:t>
            </w:r>
          </w:p>
          <w:p w:rsidR="00A4529C" w:rsidRDefault="00A4529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DA0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4529C" w:rsidRDefault="00A452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знаний. Подведение итогов. Награждение лучших кружковцев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результатам обучения. Выставка работ.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работ.</w:t>
            </w:r>
          </w:p>
        </w:tc>
      </w:tr>
      <w:tr w:rsidR="00A4529C" w:rsidTr="00A4529C">
        <w:trPr>
          <w:trHeight w:val="307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4.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«Насекомые в декоративно-прикладном искусстве»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–8 ч.</w:t>
            </w:r>
          </w:p>
        </w:tc>
      </w:tr>
      <w:tr w:rsidR="00A4529C" w:rsidTr="00DA0B61">
        <w:trPr>
          <w:trHeight w:val="41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DA0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DA0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DA0B61">
        <w:trPr>
          <w:trHeight w:val="41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Беседа «Насекомые в декоративно-прикладном искусстве», «Насекомые Саратовской области».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рефлексия</w:t>
            </w:r>
          </w:p>
        </w:tc>
      </w:tr>
      <w:tr w:rsidR="00A4529C" w:rsidTr="00DA0B61">
        <w:trPr>
          <w:trHeight w:val="41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  <w:p w:rsidR="00DA0B61" w:rsidRDefault="00DA0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  <w:p w:rsidR="00DA0B61" w:rsidRDefault="00DA0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технологии изготовления поделок из бисера и цветного песка на тему: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«Насекомые Саратовской области». </w:t>
            </w:r>
          </w:p>
          <w:p w:rsidR="00A4529C" w:rsidRDefault="00A4529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DA0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DA0B61">
        <w:trPr>
          <w:trHeight w:val="41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DA0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Итоговое занятие.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знаний. Подведение итогов. Награждение лучших кружковцев по результатам обучения. Фотосессия.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 контроль:</w:t>
            </w:r>
          </w:p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работ. Конкурс на лучшую поделку.</w:t>
            </w:r>
          </w:p>
        </w:tc>
      </w:tr>
      <w:tr w:rsidR="00A4529C" w:rsidTr="00DA0B61">
        <w:trPr>
          <w:trHeight w:val="41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DA0B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29C" w:rsidRDefault="00872E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9C" w:rsidRDefault="00A4529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A4529C" w:rsidRDefault="00A4529C" w:rsidP="00A4529C">
      <w:pPr>
        <w:tabs>
          <w:tab w:val="left" w:pos="3551"/>
        </w:tabs>
        <w:spacing w:after="160" w:line="252" w:lineRule="auto"/>
        <w:ind w:left="720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4529C" w:rsidRDefault="00A4529C" w:rsidP="00A4529C">
      <w:pPr>
        <w:spacing w:after="160" w:line="252" w:lineRule="auto"/>
        <w:ind w:left="120" w:hanging="1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4529C" w:rsidRDefault="00A4529C" w:rsidP="00A4529C">
      <w:pPr>
        <w:spacing w:after="160" w:line="252" w:lineRule="auto"/>
        <w:ind w:left="120" w:hanging="1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Перечень примерных массовых мероприятий для учащихся:</w:t>
      </w:r>
    </w:p>
    <w:p w:rsidR="00A4529C" w:rsidRDefault="00A4529C" w:rsidP="00A4529C">
      <w:pPr>
        <w:numPr>
          <w:ilvl w:val="0"/>
          <w:numId w:val="7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16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Золотая осень;</w:t>
      </w:r>
    </w:p>
    <w:p w:rsidR="00A4529C" w:rsidRDefault="00A4529C" w:rsidP="00A4529C">
      <w:pPr>
        <w:numPr>
          <w:ilvl w:val="0"/>
          <w:numId w:val="7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16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День труда;</w:t>
      </w:r>
    </w:p>
    <w:p w:rsidR="00A4529C" w:rsidRDefault="00A4529C" w:rsidP="00A4529C">
      <w:pPr>
        <w:numPr>
          <w:ilvl w:val="0"/>
          <w:numId w:val="7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16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Выставка.</w:t>
      </w:r>
    </w:p>
    <w:p w:rsidR="00A4529C" w:rsidRDefault="00A4529C" w:rsidP="00A4529C">
      <w:pPr>
        <w:tabs>
          <w:tab w:val="left" w:pos="3551"/>
        </w:tabs>
        <w:spacing w:after="160" w:line="252" w:lineRule="auto"/>
        <w:ind w:left="85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Содержание учебного плана</w:t>
      </w:r>
    </w:p>
    <w:p w:rsidR="00A4529C" w:rsidRDefault="00A4529C" w:rsidP="00A45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Первый год обучения предполагает занятия с учащимися 8 – 11 лет</w:t>
      </w:r>
    </w:p>
    <w:p w:rsidR="00A4529C" w:rsidRDefault="00A4529C" w:rsidP="00A45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Вводное занятие. Инструктаж</w:t>
      </w:r>
    </w:p>
    <w:p w:rsidR="00A4529C" w:rsidRDefault="00A4529C" w:rsidP="00A4529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Теория: (1ч.) 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Знакомство с группой детей, игры на знакомство. Правила безопасности труда и личной гигиены. Правила содержания рабочего места, беседы о видах декоративно-прикладного творчества.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 Цели и задачи, содержании, форме занятий. Расписание занятий (количество часов, время). Правила поведения.  Перспективный план.</w:t>
      </w:r>
    </w:p>
    <w:p w:rsidR="00A4529C" w:rsidRDefault="00A4529C" w:rsidP="00A4529C">
      <w:pPr>
        <w:widowControl w:val="0"/>
        <w:shd w:val="clear" w:color="auto" w:fill="FFFFFF"/>
        <w:suppressAutoHyphens/>
        <w:spacing w:after="0" w:line="240" w:lineRule="auto"/>
        <w:ind w:right="34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Раздел 1. Экологическое направление региона. Цветы Саратовской области.</w:t>
      </w:r>
    </w:p>
    <w:p w:rsidR="00A4529C" w:rsidRDefault="00A4529C" w:rsidP="00A4529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(1ч.)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историей возникновения бисера, стекляруса и технология их изготовления. Изучение основных приёмов соединения бисера,  подбор цвета, оттенка и качества бисера.</w:t>
      </w:r>
    </w:p>
    <w:p w:rsidR="00A4529C" w:rsidRDefault="00A4529C" w:rsidP="00A4529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Подготовка рамки к нанесению рисунка.</w:t>
      </w:r>
    </w:p>
    <w:p w:rsidR="00A4529C" w:rsidRDefault="00A4529C" w:rsidP="00A4529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занятия: (6 ч.)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Наброски рисунков на картонную основу. Выкладывание из бисера и камней основы рисунка. Выкладывание из бисера основных деталей рисунка. Выкладывание из цветных камней и бисера основных деталей 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рисунка. Засыпание песком основных деталей рисунка.  Добавление в композицию элементов украшения.</w:t>
      </w:r>
    </w:p>
    <w:p w:rsidR="00A4529C" w:rsidRDefault="00A4529C" w:rsidP="00A4529C">
      <w:pPr>
        <w:widowControl w:val="0"/>
        <w:shd w:val="clear" w:color="auto" w:fill="FFFFFF"/>
        <w:suppressAutoHyphens/>
        <w:spacing w:after="0" w:line="240" w:lineRule="auto"/>
        <w:ind w:right="34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A4529C" w:rsidRDefault="00A4529C" w:rsidP="00A4529C">
      <w:pPr>
        <w:spacing w:after="160" w:line="252" w:lineRule="auto"/>
        <w:contextualSpacing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Раздел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2. Водоемы Саратовской области.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(1 ч.)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«Что такое флористика?». Знакомство с жителями чудесного леса - растениями, их листьями и семенами. Правила сбора, сушки и хранения. Инструменты для работы.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занятия: (1 ч.)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Сбор и подготовка к работе природного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(листьев, деревьев и кустов, крылаток клёна и ясеня   и др.)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занятия: (6 ч.)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Подготовка рамки к нанесению рисунка.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Наброски рисунков на картонную основу. Выкладывание из бисера и камней основы рисунка. Выкладывание из бисера основных деталей рисунка. Выкладывание из цветных камней и бисера основных деталей  рисунка. Засыпание песком основных деталей рисунка.  Добавление в композицию элементов украшения. Промежуточная аттестация.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A4529C" w:rsidRDefault="00A4529C" w:rsidP="00A4529C">
      <w:pPr>
        <w:spacing w:after="160" w:line="252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Раздел 3. Животные родного края.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Теория (1 ч.) Беседа «Бисер в интерьере», «Животные родного края».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Оформление работы в рамку.</w:t>
      </w:r>
    </w:p>
    <w:p w:rsidR="00A4529C" w:rsidRDefault="006F11A3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занятия: (8</w:t>
      </w:r>
      <w:r w:rsidR="00A45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  <w:r w:rsidR="00A4529C">
        <w:rPr>
          <w:rFonts w:ascii="Times New Roman" w:eastAsia="Calibri" w:hAnsi="Times New Roman" w:cs="Times New Roman"/>
          <w:sz w:val="24"/>
          <w:szCs w:val="24"/>
        </w:rPr>
        <w:t xml:space="preserve"> Подготовка рамки к нанесению рисунка.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Наброски рисунков на картонную основу. Выкладывание из бисера и камней основы рисунка. Выкладывание из бисера основных деталей рисунка. Выкладывание из цветных камней и бисера основных деталей  рисунка. Засыпание песком основных деталей рисунка.  Добавление в композицию элементов украшения.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Итоговое занятие (1 ч.)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знаний. Подведение итогов. Награждение лучших кружковцев по результатам  обучения. Выставка работ.</w:t>
      </w:r>
    </w:p>
    <w:p w:rsidR="00A4529C" w:rsidRDefault="00A4529C" w:rsidP="00A4529C">
      <w:pPr>
        <w:snapToGrid w:val="0"/>
        <w:spacing w:after="160" w:line="252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29C" w:rsidRDefault="00A4529C" w:rsidP="00A4529C">
      <w:pPr>
        <w:snapToGrid w:val="0"/>
        <w:spacing w:after="160" w:line="252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4. Насекомые.</w:t>
      </w:r>
    </w:p>
    <w:p w:rsidR="00A4529C" w:rsidRDefault="00A4529C" w:rsidP="00A4529C">
      <w:pPr>
        <w:snapToGrid w:val="0"/>
        <w:spacing w:after="160" w:line="252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4529C" w:rsidRDefault="00A4529C" w:rsidP="00A4529C">
      <w:pPr>
        <w:snapToGrid w:val="0"/>
        <w:spacing w:after="160" w:line="252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Теория (1 ч.) Беседа «Насекомые  в декоративно-прикладном искусстве», «Насекомые Саратовской области».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</w:t>
      </w:r>
      <w:r w:rsidR="006F1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 занятия: (6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Подготовка рамки к нанесению рисунка.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Наброски рисунков на картонную основу. Выкладывание из бисера и камней основы рисунка. Выкладывание из бисера основных деталей рисунка. Выкладывание из цветных камней и бисера основных деталей  рисунка. Засыпание песком основных деталей рисунка.  Добавление в композицию элементов украшения.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Итоговое занятие (1 ч.)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контроль. Подведение итогов. Награждение лучших кружковцев по результатам  обучения. Итоговая выставка работ. Фотосессия.</w:t>
      </w:r>
    </w:p>
    <w:p w:rsidR="00A4529C" w:rsidRDefault="00A4529C" w:rsidP="00A45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529C" w:rsidRDefault="00A4529C" w:rsidP="00A452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проверки предполагаемых результатов:</w:t>
      </w:r>
    </w:p>
    <w:p w:rsidR="00A4529C" w:rsidRDefault="00A4529C" w:rsidP="00A45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подведения итогов работы являются выставки и конкурсы.</w:t>
      </w:r>
    </w:p>
    <w:p w:rsidR="00A4529C" w:rsidRDefault="00A4529C" w:rsidP="00A45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Отслеживание развития личностных качеств   </w:t>
      </w:r>
      <w:r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с помощью педагогического наблюдения и опроса.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29C" w:rsidRDefault="00A4529C" w:rsidP="00A452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 Планируемые результаты программы:</w:t>
      </w:r>
    </w:p>
    <w:p w:rsidR="00A4529C" w:rsidRDefault="00A4529C" w:rsidP="00A45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A4529C" w:rsidRDefault="00A4529C" w:rsidP="00A45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должны:</w:t>
      </w:r>
    </w:p>
    <w:p w:rsidR="00A4529C" w:rsidRDefault="00A4529C" w:rsidP="00A4529C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A4529C" w:rsidRDefault="00A4529C" w:rsidP="00A4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труда и личной гигиены;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декоративно-прикладного творчества (изготовление  плоскостных, сюжетных картин из природного материала, бисера и разноцветных камушек);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работы с природным материалом;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сбора и подготовка к работе с природным материалом;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назначение инструментов и приспособления ручного труда (ножницы, кисти для клея  и т.д.), приёмы и правила пользования ими;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назначение материалов (бумага, картон, бисер,  природный материал и т. д.), их элементарные свойства, использование, применение и доступные способы обработки;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аппликация, композиция, фон, основа;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правила организации рабочего места;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использования бисера и фурнитуры.</w:t>
      </w:r>
    </w:p>
    <w:p w:rsidR="00A4529C" w:rsidRDefault="00A4529C" w:rsidP="00A4529C">
      <w:pPr>
        <w:spacing w:after="160" w:line="25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УМЕТЬ: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и рационально организовывать своё рабочее место;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простейшими инструментами ручного труда;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безопасности труда и личной гигиены при работе с различными материалами и инструментами;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сотрудничать со своими сверстниками, оказывать товарищу помощь, проявлять самостоятельность;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основные части поделок, выделять общие и индивидуальные признаки предметов;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плоские геометрические фигуры (треугольник, квадрат, круг, прямоугольник) и объёмные (конус, шар);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вовремя находить и исправлять ошибки. </w:t>
      </w:r>
    </w:p>
    <w:p w:rsidR="00A4529C" w:rsidRDefault="00A4529C" w:rsidP="00A4529C">
      <w:pPr>
        <w:spacing w:after="0" w:line="240" w:lineRule="auto"/>
        <w:ind w:left="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Личностные результаты:</w:t>
      </w:r>
    </w:p>
    <w:p w:rsidR="00A4529C" w:rsidRDefault="00A4529C" w:rsidP="00A4529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испытывает: </w:t>
      </w:r>
    </w:p>
    <w:p w:rsidR="00A4529C" w:rsidRDefault="00A4529C" w:rsidP="00A4529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потребность сотрудничества со сверстниками, доброжелательное отношение к окружающим, бесконфликтное поведение;</w:t>
      </w:r>
    </w:p>
    <w:p w:rsidR="00A4529C" w:rsidRDefault="00A4529C" w:rsidP="00A4529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эстетические чувства, эстетические потребности, ценности и чувства на основе опыта знакомства с произведениями декоративно-прикладного искусства.</w:t>
      </w:r>
    </w:p>
    <w:p w:rsidR="00A4529C" w:rsidRDefault="00A4529C" w:rsidP="00A45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Метапредметными результатами изучения курса являются: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</w:p>
    <w:p w:rsidR="00A4529C" w:rsidRDefault="00A4529C" w:rsidP="00A4529C">
      <w:pPr>
        <w:numPr>
          <w:ilvl w:val="0"/>
          <w:numId w:val="9"/>
        </w:numPr>
        <w:tabs>
          <w:tab w:val="left" w:pos="1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понимает и принимает задачу, предлагаемую педагогом;</w:t>
      </w:r>
    </w:p>
    <w:p w:rsidR="00A4529C" w:rsidRDefault="00A4529C" w:rsidP="00A4529C">
      <w:pPr>
        <w:numPr>
          <w:ilvl w:val="0"/>
          <w:numId w:val="9"/>
        </w:numPr>
        <w:tabs>
          <w:tab w:val="left" w:pos="1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адекватно воспринимает оценку педагога и мнение других учащихся.</w:t>
      </w:r>
    </w:p>
    <w:p w:rsidR="00A4529C" w:rsidRDefault="00A4529C" w:rsidP="00A4529C">
      <w:pPr>
        <w:numPr>
          <w:ilvl w:val="0"/>
          <w:numId w:val="9"/>
        </w:numPr>
        <w:tabs>
          <w:tab w:val="left" w:pos="1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осуществляет контроль результатов своей деятельности;</w:t>
      </w:r>
    </w:p>
    <w:p w:rsidR="00A4529C" w:rsidRDefault="00A4529C" w:rsidP="00A4529C">
      <w:pPr>
        <w:numPr>
          <w:ilvl w:val="0"/>
          <w:numId w:val="9"/>
        </w:numPr>
        <w:tabs>
          <w:tab w:val="left" w:pos="228"/>
        </w:tabs>
        <w:spacing w:after="0" w:line="240" w:lineRule="auto"/>
        <w:ind w:right="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планирует свои действия на отдельных этапах работы.</w:t>
      </w:r>
    </w:p>
    <w:p w:rsidR="00A4529C" w:rsidRDefault="00A4529C" w:rsidP="00A4529C">
      <w:pPr>
        <w:numPr>
          <w:ilvl w:val="0"/>
          <w:numId w:val="9"/>
        </w:numPr>
        <w:tabs>
          <w:tab w:val="left" w:pos="1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осуществляет коррекцию и оценку результатов своей деятельности;</w:t>
      </w:r>
    </w:p>
    <w:p w:rsidR="00A4529C" w:rsidRDefault="00A4529C" w:rsidP="00A4529C">
      <w:pPr>
        <w:numPr>
          <w:ilvl w:val="0"/>
          <w:numId w:val="9"/>
        </w:numPr>
        <w:tabs>
          <w:tab w:val="left" w:pos="1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анализирует причины успеха и неуспеха.</w:t>
      </w:r>
    </w:p>
    <w:p w:rsidR="00A4529C" w:rsidRDefault="00A4529C" w:rsidP="00A4529C">
      <w:pPr>
        <w:numPr>
          <w:ilvl w:val="0"/>
          <w:numId w:val="10"/>
        </w:numPr>
        <w:tabs>
          <w:tab w:val="left" w:pos="1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понимает и применяет полученную информацию при выполнении заданий.</w:t>
      </w:r>
    </w:p>
    <w:p w:rsidR="00A4529C" w:rsidRDefault="00A4529C" w:rsidP="00A4529C">
      <w:pPr>
        <w:numPr>
          <w:ilvl w:val="0"/>
          <w:numId w:val="11"/>
        </w:numPr>
        <w:tabs>
          <w:tab w:val="left" w:pos="2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слушает собеседника;</w:t>
      </w:r>
    </w:p>
    <w:p w:rsidR="00A4529C" w:rsidRDefault="00A4529C" w:rsidP="00A4529C">
      <w:pPr>
        <w:numPr>
          <w:ilvl w:val="0"/>
          <w:numId w:val="11"/>
        </w:numPr>
        <w:tabs>
          <w:tab w:val="left" w:pos="28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адекватно оценива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собственное поведение и поведение окружающих.</w:t>
      </w:r>
    </w:p>
    <w:p w:rsidR="00A4529C" w:rsidRDefault="00A4529C" w:rsidP="00A4529C">
      <w:pPr>
        <w:numPr>
          <w:ilvl w:val="0"/>
          <w:numId w:val="11"/>
        </w:numPr>
        <w:tabs>
          <w:tab w:val="left" w:pos="336"/>
        </w:tabs>
        <w:spacing w:after="0" w:line="240" w:lineRule="auto"/>
        <w:ind w:right="44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включается в диалог, в коллективное обсуждение, проявляет инициативу и активность;</w:t>
      </w:r>
    </w:p>
    <w:p w:rsidR="00A4529C" w:rsidRDefault="00A4529C" w:rsidP="00A4529C">
      <w:pPr>
        <w:numPr>
          <w:ilvl w:val="0"/>
          <w:numId w:val="11"/>
        </w:numPr>
        <w:tabs>
          <w:tab w:val="left" w:pos="329"/>
        </w:tabs>
        <w:spacing w:after="0" w:line="240" w:lineRule="auto"/>
        <w:ind w:right="44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работает в группе, учитывает мнение партнёров, отличных от собственного мнения;</w:t>
      </w:r>
    </w:p>
    <w:p w:rsidR="00A4529C" w:rsidRDefault="00A4529C" w:rsidP="00A4529C">
      <w:pPr>
        <w:numPr>
          <w:ilvl w:val="0"/>
          <w:numId w:val="11"/>
        </w:numPr>
        <w:tabs>
          <w:tab w:val="left" w:pos="2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обращается за помощью, самому предлагает помощь.</w:t>
      </w:r>
    </w:p>
    <w:p w:rsidR="00A4529C" w:rsidRDefault="00A4529C" w:rsidP="00A4529C">
      <w:pPr>
        <w:numPr>
          <w:ilvl w:val="0"/>
          <w:numId w:val="11"/>
        </w:numPr>
        <w:tabs>
          <w:tab w:val="left" w:pos="2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формулирует свои затруднения;</w:t>
      </w:r>
    </w:p>
    <w:p w:rsidR="00A4529C" w:rsidRDefault="00A4529C" w:rsidP="00A4529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грамотно формулирует своё мнение и позицию;</w:t>
      </w:r>
    </w:p>
    <w:p w:rsidR="00A4529C" w:rsidRDefault="00A4529C" w:rsidP="00A4529C">
      <w:pPr>
        <w:numPr>
          <w:ilvl w:val="0"/>
          <w:numId w:val="11"/>
        </w:numPr>
        <w:tabs>
          <w:tab w:val="left" w:pos="2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осуществляет взаимный контроль.</w:t>
      </w:r>
    </w:p>
    <w:p w:rsidR="00A4529C" w:rsidRDefault="00A4529C" w:rsidP="00A4529C">
      <w:pPr>
        <w:tabs>
          <w:tab w:val="left" w:pos="280"/>
          <w:tab w:val="left" w:pos="39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4529C" w:rsidRDefault="00A4529C" w:rsidP="00A4529C">
      <w:pPr>
        <w:tabs>
          <w:tab w:val="left" w:pos="280"/>
          <w:tab w:val="left" w:pos="39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4529C" w:rsidRDefault="00A4529C" w:rsidP="00A4529C">
      <w:pPr>
        <w:tabs>
          <w:tab w:val="left" w:pos="280"/>
          <w:tab w:val="left" w:pos="390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4529C" w:rsidRDefault="00A4529C" w:rsidP="00A4529C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 КОМПЛЕКС ОРГАНИЗАЦИОННО-ПЕДАГОГИЧЕСКИХ УСЛОВИЙ</w:t>
      </w:r>
    </w:p>
    <w:p w:rsidR="00A4529C" w:rsidRDefault="00A4529C" w:rsidP="00A4529C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 Календарно – тематическое планирование кружка</w:t>
      </w:r>
    </w:p>
    <w:p w:rsidR="00A4529C" w:rsidRDefault="00A4529C" w:rsidP="00A4529C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«Каменная сказка»</w:t>
      </w:r>
    </w:p>
    <w:tbl>
      <w:tblPr>
        <w:tblW w:w="11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851"/>
        <w:gridCol w:w="992"/>
        <w:gridCol w:w="1418"/>
        <w:gridCol w:w="850"/>
        <w:gridCol w:w="3543"/>
        <w:gridCol w:w="1418"/>
        <w:gridCol w:w="1417"/>
      </w:tblGrid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13.00-13-40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5C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Организационное занятие. Правила безопасности труда.  Соблюдение санитарно-гигиенических требований при работе. Беседы о видах декоративно-прикладного творчества.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рефлексия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5C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возникновения бисера, стекляруса и технология их изготовления. Изучение основных приёмов соединения бисера,  подбор цвета, оттенка и качества бисера.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5C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рамки к нанесению рисунка. Наброски рисунков на картонную основу на тему «Цветы».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рефлексия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5C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из бисера и камней основы рисунка.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5C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из бисера основных деталей рисунка.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5C0D50" w:rsidP="005C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из цветных камней и бисера основных деталей  рисунка.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73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Засыпание песком основных деталей рисунка.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73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Добавление в композицию элементов украшения.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Дифференцированные задания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941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«Что такое флористика?». Знакомство с жителями чудесного леса - растениями, их листьями и семенами. Правила сбора, сушки и хранения. Инструменты для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tabs>
                <w:tab w:val="left" w:pos="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рефлексия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941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 и подготовка к работе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(листьев, деревьев и кустов, крылаток клёна и ясеня   и др.)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941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рамки к нанесению рисунка. Наброски рисунков на картонную основу на тему «Водоемы».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941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из бисера и камней основы рисунка.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Дифференцированные задания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941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из бисера основных деталей рисунка.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941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из цветных камней и бисера основных деталей  рисунка.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Дифференцированные задания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941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Засыпание песком основных деталей рисунка.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941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Добавление в композицию элементов украшения.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DE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DE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ИКТ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«Бисер в интерьере», «Животные родного края».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Оформление работы в рамку.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рефлексия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43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технологии изготовления коллективных поделок из бисера, камней и цветного песка на тему: Животные родного края». Подготовка рамки к нанесению рисунка.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43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Наброски рисунков на картонную основу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43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Выкладывание из бисера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природного материала основы рисунка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Коллектив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ная работа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43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из цветных камней и бисера и природного материала основных деталей  рисунка.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5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43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Засыпание песком основных деталей рисунка.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5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43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A4529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творчество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Засыпание фона цветным песком.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5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Засыпание цветными мелкими камушками, природным материалом.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5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Добавление в композицию элементов украшения: бисер, стразы, природный материал.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5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Итоговое занятие.</w:t>
            </w:r>
          </w:p>
          <w:p w:rsidR="00A4529C" w:rsidRDefault="00A452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знаний. Подведение итогов. Награждение лучших кружковцев по результатам  обучения. Выставка работ.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E96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ИКТ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napToGrid w:val="0"/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Беседа «Насекомые  в декоративно-прикладном искусстве», «Насекомые Саратовской области».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рефлексия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рамки к нанесению рисунка. Тематика: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«Насекомые Саратовской области»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Наброски рисунков на картонную основу.  Выкладывание из бисера основы рисунка.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Дифференцированные задания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из цветных камней и бисера основных деталей  рисунка.  Засыпание песком основных деталей рисунка.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Дифференцированные задания</w:t>
            </w:r>
          </w:p>
        </w:tc>
      </w:tr>
      <w:tr w:rsidR="00E96CE9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CE9" w:rsidRDefault="00E96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CE9" w:rsidRDefault="00503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CE9" w:rsidRDefault="00E96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CE9" w:rsidRDefault="00E96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CE9" w:rsidRDefault="00E96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CE9" w:rsidRDefault="00E96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из цветных камней и бисера основных деталей  рисунка.  Засыпание песком основных деталей рисунка.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CE9" w:rsidRDefault="00E96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CE9" w:rsidRDefault="00E96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Дифференцированные задания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495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Добавление в композицию элементов украшения: бисер, стразы.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Дифференцированные задания</w:t>
            </w:r>
          </w:p>
        </w:tc>
      </w:tr>
      <w:tr w:rsidR="0049559F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59F" w:rsidRDefault="00495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59F" w:rsidRDefault="00495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59F" w:rsidRDefault="00495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59F" w:rsidRDefault="00495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59F" w:rsidRDefault="00495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59F" w:rsidRDefault="00495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Добавление в композицию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элементов украшения: бисер, стразы.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59F" w:rsidRDefault="00495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59F" w:rsidRDefault="00495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ированные задания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495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Итоговое занятие.</w:t>
            </w:r>
          </w:p>
          <w:p w:rsidR="00A4529C" w:rsidRDefault="00A452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знаний. Подведение итогов. Награждение лучших кружковцев по результатам  обучения. Итоговая выставка работ. Фотосессия.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выставка работ.</w:t>
            </w:r>
          </w:p>
        </w:tc>
      </w:tr>
      <w:tr w:rsidR="00A4529C" w:rsidTr="00A4529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1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529C" w:rsidRDefault="00A4529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529C" w:rsidRDefault="00A4529C" w:rsidP="00A4529C">
      <w:pPr>
        <w:spacing w:after="160" w:line="240" w:lineRule="auto"/>
        <w:ind w:firstLine="68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2.2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Условия реализации программы</w:t>
      </w:r>
    </w:p>
    <w:p w:rsidR="00A4529C" w:rsidRDefault="00A4529C" w:rsidP="00A4529C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Материально-техническое обеспечение:</w:t>
      </w:r>
    </w:p>
    <w:p w:rsidR="00A4529C" w:rsidRDefault="00A4529C" w:rsidP="00A4529C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(Специализированный кабинет);</w:t>
      </w:r>
    </w:p>
    <w:p w:rsidR="00A4529C" w:rsidRDefault="00A4529C" w:rsidP="00A4529C">
      <w:pPr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Ноутбук.</w:t>
      </w:r>
    </w:p>
    <w:p w:rsidR="00A4529C" w:rsidRDefault="00A4529C" w:rsidP="00A4529C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Методический материал:</w:t>
      </w:r>
    </w:p>
    <w:p w:rsidR="00A4529C" w:rsidRDefault="00A4529C" w:rsidP="00A452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репродукции, слайды;</w:t>
      </w:r>
    </w:p>
    <w:p w:rsidR="00A4529C" w:rsidRDefault="00A4529C" w:rsidP="00A452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образцы работ;</w:t>
      </w:r>
    </w:p>
    <w:p w:rsidR="00A4529C" w:rsidRDefault="00A4529C" w:rsidP="00A452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методическая литература;</w:t>
      </w:r>
    </w:p>
    <w:p w:rsidR="00A4529C" w:rsidRDefault="00A4529C" w:rsidP="00A452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методические разработки;</w:t>
      </w:r>
    </w:p>
    <w:p w:rsidR="00A4529C" w:rsidRDefault="00A4529C" w:rsidP="00A452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подборка видео и фото материалов.</w:t>
      </w:r>
    </w:p>
    <w:p w:rsidR="00A4529C" w:rsidRDefault="00A4529C" w:rsidP="00A4529C">
      <w:pPr>
        <w:spacing w:after="160" w:line="252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Кадровое обеспечение</w:t>
      </w:r>
    </w:p>
    <w:p w:rsidR="00A4529C" w:rsidRDefault="00A4529C" w:rsidP="00A4529C">
      <w:pPr>
        <w:numPr>
          <w:ilvl w:val="1"/>
          <w:numId w:val="14"/>
        </w:numPr>
        <w:tabs>
          <w:tab w:val="left" w:pos="1023"/>
        </w:tabs>
        <w:spacing w:after="0" w:line="240" w:lineRule="auto"/>
        <w:ind w:right="20" w:firstLine="70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реализации Программы «Каменная сказка» занят один педагог дополнительного образования, имеющий:</w:t>
      </w:r>
    </w:p>
    <w:p w:rsidR="00A4529C" w:rsidRDefault="00A4529C" w:rsidP="00A4529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высшее образование (Саратовский государственный педагогический институт имени К. А. Федина, 1998 г., учитель начальных классов, имеющий высшую квалификационную категорию, опыт работы в объединении декоративно-прикладного творчества.</w:t>
      </w:r>
    </w:p>
    <w:p w:rsidR="00A4529C" w:rsidRDefault="00A4529C" w:rsidP="00A4529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4529C" w:rsidRDefault="00A4529C" w:rsidP="00A4529C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2.3 Формы аттестации в дополнительном образовании</w:t>
      </w:r>
    </w:p>
    <w:p w:rsidR="00A4529C" w:rsidRDefault="00A4529C" w:rsidP="00A45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Диагностика предметных результатов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учащихся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проводится 3 раза в год (вводный – в сентябре, промежуточный – в декабре, итоговый – в мае). </w:t>
      </w:r>
    </w:p>
    <w:p w:rsidR="00A4529C" w:rsidRDefault="00A4529C" w:rsidP="00A45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диагностики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выявление уровня  развития  (начального уровня и динамики развития), эффективности педагогического воздействия. </w:t>
      </w:r>
    </w:p>
    <w:p w:rsidR="00A4529C" w:rsidRDefault="00A4529C" w:rsidP="00A45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 диагностики: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наблюдение за детьми в процессе выполнения специально подобранных заданий. </w:t>
      </w:r>
    </w:p>
    <w:p w:rsidR="00A4529C" w:rsidRDefault="00A4529C" w:rsidP="00A45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ТВОРЧЕСКИЕ ПРОЯВЛЕНИЯ: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Импровизация.</w:t>
      </w:r>
    </w:p>
    <w:p w:rsidR="00A4529C" w:rsidRDefault="00A4529C" w:rsidP="00A452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Таблица 1. – Критерии оценки качества выполнения контрольных заданий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7508"/>
      </w:tblGrid>
      <w:tr w:rsidR="00A4529C" w:rsidTr="00A452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Балл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Критерии оценивания </w:t>
            </w:r>
          </w:p>
        </w:tc>
      </w:tr>
      <w:tr w:rsidR="00A4529C" w:rsidTr="00A452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Полное понимание специальной терминологии и умение самостоятельно продемонстрировать заданные элементы. Технически качественное и художественно осмысленное исполнение, отвечающее всем требованиям на данном этапе обучения.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Проявляет заинтересованность в правильном выполнении задания. Обнаруживает желание продолжать задание</w:t>
            </w:r>
          </w:p>
        </w:tc>
      </w:tr>
      <w:tr w:rsidR="00A4529C" w:rsidTr="00A4529C">
        <w:trPr>
          <w:trHeight w:val="14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hd w:val="clear" w:color="auto" w:fill="FFFFFF"/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Общую цель и содержание задания в целом понимает правильно, хотя и не всегда точно в той части, которая касается способов действия. Грамотное исполнение с небольшими недочетами (как в техническом плане, так и в художественном), знание специальной терминологии и умение продемонстрировать заданные элементы. Проявляет заинтересованность в правильном выполнении задания</w:t>
            </w:r>
          </w:p>
        </w:tc>
      </w:tr>
      <w:tr w:rsidR="00A4529C" w:rsidTr="00A452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Частичное знание специальной терминологии и умение продемонстрировать заданные элементы с помощью педагога. 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техники исполнения изученных движений и т.д. Задание выполняет, не проявляя заинтересованности в правильном его выполнении.</w:t>
            </w:r>
          </w:p>
        </w:tc>
      </w:tr>
      <w:tr w:rsidR="00A4529C" w:rsidTr="00A452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hd w:val="clear" w:color="auto" w:fill="FFFFFF"/>
              <w:spacing w:after="160" w:line="240" w:lineRule="auto"/>
              <w:ind w:hanging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недостатков, являющийся следствием нерегулярных занятий, невыполнение программы учебного предмета. Проявляет безразличие не только к содержанию задания, но и к ситуации организации задания.</w:t>
            </w:r>
          </w:p>
        </w:tc>
      </w:tr>
    </w:tbl>
    <w:p w:rsidR="00A4529C" w:rsidRDefault="00A4529C" w:rsidP="00A4529C">
      <w:pPr>
        <w:spacing w:after="160" w:line="252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Отслеживание результативности освоения программного материала осуществляется в течение всего периода обучения и определяется по четырем уровням, характеризующимися 4-мя показателями. При оценивании каждому показателю присваиваются баллы. </w:t>
      </w:r>
    </w:p>
    <w:p w:rsidR="00A4529C" w:rsidRDefault="00A4529C" w:rsidP="00A4529C">
      <w:pPr>
        <w:spacing w:after="160" w:line="252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1. – Показатели оценивания уровня реализации программы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5"/>
        <w:gridCol w:w="2355"/>
        <w:gridCol w:w="827"/>
      </w:tblGrid>
      <w:tr w:rsidR="00A4529C" w:rsidTr="00A4529C"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показателя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4529C" w:rsidTr="00A4529C">
        <w:tc>
          <w:tcPr>
            <w:tcW w:w="6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Владение теоретическими знаниями по декоративно-прикладной дисциплине 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свободное владение теоретическими знаниями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4529C" w:rsidTr="00A452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Неполное владение теоретическими знаниями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4529C" w:rsidTr="00A452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Слабое усвоение теоретического программного материала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529C" w:rsidTr="00A452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отсутствие теоретических знаний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4529C" w:rsidTr="00A4529C">
        <w:trPr>
          <w:trHeight w:val="217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Владение практическими знаниями по декоративно-прикладной дисциплине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Полное владение практическими умениями по декоративно-прикладной дисциплине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4529C" w:rsidTr="00A4529C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Неполное владение  практическими умениями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4529C" w:rsidTr="00A4529C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Слабое владение  практическими умениями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529C" w:rsidTr="00A4529C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 отсутствие практическими умениями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4529C" w:rsidTr="00A4529C">
        <w:tc>
          <w:tcPr>
            <w:tcW w:w="6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Знание технологий и способов изготовления простых аппликаций из бисера, разноцветного камня и цветного песка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изготовления.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4529C" w:rsidTr="00A452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точное изготовление.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4529C" w:rsidTr="00A452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Неточное изготовление.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529C" w:rsidTr="00A452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Непонимание задачи, поставленной педагогом.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4529C" w:rsidTr="00A4529C">
        <w:tc>
          <w:tcPr>
            <w:tcW w:w="6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и конкурсах различного уровня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Принимает участие в конкурсах и мероприятиях различного уровня.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4529C" w:rsidTr="00A452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Принимает участие в мероприятиях различного уровня.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4529C" w:rsidTr="00A452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Принимает участие только в мероприятиях.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529C" w:rsidTr="00A452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9C" w:rsidRDefault="00A4529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принимает участие в конкурсах и мероприятиях.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9C" w:rsidRDefault="00A4529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A4529C" w:rsidRDefault="00A4529C" w:rsidP="00A45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Высокий уровень освоения программы 10–12 баллов;</w:t>
      </w:r>
    </w:p>
    <w:p w:rsidR="00A4529C" w:rsidRDefault="00A4529C" w:rsidP="00A45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Средний уровень освоения программы 6–9 баллов;</w:t>
      </w:r>
    </w:p>
    <w:p w:rsidR="00A4529C" w:rsidRDefault="00A4529C" w:rsidP="00A45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Уровень освоения программы – ниже среднего 2–5 баллов;</w:t>
      </w:r>
    </w:p>
    <w:p w:rsidR="00A4529C" w:rsidRDefault="00A4529C" w:rsidP="00A45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Низкий уровень освоения программы 0–1 балла.</w:t>
      </w:r>
    </w:p>
    <w:p w:rsidR="00A4529C" w:rsidRDefault="00A4529C" w:rsidP="00A4529C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529C" w:rsidRDefault="00A4529C" w:rsidP="00A45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sectPr w:rsidR="00A4529C">
          <w:pgSz w:w="11906" w:h="16838"/>
          <w:pgMar w:top="1440" w:right="1440" w:bottom="1440" w:left="1440" w:header="720" w:footer="720" w:gutter="0"/>
          <w:cols w:space="720"/>
        </w:sectPr>
      </w:pPr>
    </w:p>
    <w:p w:rsidR="00A4529C" w:rsidRDefault="00A4529C" w:rsidP="00A4529C">
      <w:pPr>
        <w:spacing w:after="160" w:line="252" w:lineRule="auto"/>
        <w:ind w:firstLine="68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4529C" w:rsidRDefault="00A4529C" w:rsidP="00A4529C">
      <w:pPr>
        <w:spacing w:after="160" w:line="252" w:lineRule="auto"/>
        <w:ind w:firstLine="68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2.4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Методические материалы</w:t>
      </w:r>
    </w:p>
    <w:p w:rsidR="00A4529C" w:rsidRDefault="00A4529C" w:rsidP="00A452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Программа разработана с учетом Устава ГБОУ СО «Школа АОП №4 г. Саратова», целевых программ, требований СанПиНа. Вся образовательная программа направленна на возможность раннего знакомства детей с декоративно-прикладным творчеством и их активного приобщения к этому виду художественной деятельности.</w:t>
      </w:r>
    </w:p>
    <w:p w:rsidR="00A4529C" w:rsidRDefault="00A4529C" w:rsidP="00A452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Данная программа предназначена для детей в возрасте от 8 до 11 лет и реализуется в свободное от занятий время. Срок реализации образовательной программы 1 год.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4529C" w:rsidRDefault="00A4529C" w:rsidP="00A4529C">
      <w:pPr>
        <w:spacing w:after="160" w:line="252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Использование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здоровьесберегающих технологий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даёт возможность для сохранения и укрепления физического здоровья учащихся, а также создать условия для:</w:t>
      </w:r>
    </w:p>
    <w:p w:rsidR="00A4529C" w:rsidRDefault="00A4529C" w:rsidP="00A4529C">
      <w:pPr>
        <w:numPr>
          <w:ilvl w:val="0"/>
          <w:numId w:val="16"/>
        </w:num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соблюдения санитарно-гигиенических норм; </w:t>
      </w:r>
    </w:p>
    <w:p w:rsidR="00A4529C" w:rsidRDefault="00A4529C" w:rsidP="00A4529C">
      <w:pPr>
        <w:numPr>
          <w:ilvl w:val="0"/>
          <w:numId w:val="16"/>
        </w:num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соблюдения правил ТБ;</w:t>
      </w:r>
    </w:p>
    <w:p w:rsidR="00A4529C" w:rsidRDefault="00A4529C" w:rsidP="00A4529C">
      <w:pPr>
        <w:numPr>
          <w:ilvl w:val="0"/>
          <w:numId w:val="16"/>
        </w:num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чередования видов учебной деятельности через каждые 15-10 минут;</w:t>
      </w:r>
    </w:p>
    <w:p w:rsidR="00A4529C" w:rsidRDefault="00A4529C" w:rsidP="00A4529C">
      <w:pPr>
        <w:numPr>
          <w:ilvl w:val="0"/>
          <w:numId w:val="16"/>
        </w:num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динамических пауз (физкультминутка, подвижная игра, упражнения для различных групп мышц и т. д.);</w:t>
      </w:r>
    </w:p>
    <w:p w:rsidR="00A4529C" w:rsidRDefault="00A4529C" w:rsidP="00A4529C">
      <w:pPr>
        <w:numPr>
          <w:ilvl w:val="0"/>
          <w:numId w:val="16"/>
        </w:num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оптимальной плотности занятий с учетом возрастных особенностей;</w:t>
      </w:r>
    </w:p>
    <w:p w:rsidR="00A4529C" w:rsidRDefault="00A4529C" w:rsidP="00A4529C">
      <w:pPr>
        <w:numPr>
          <w:ilvl w:val="0"/>
          <w:numId w:val="16"/>
        </w:num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пропаганды здорового образа жизни.</w:t>
      </w:r>
    </w:p>
    <w:p w:rsidR="00A4529C" w:rsidRDefault="00A4529C" w:rsidP="00A4529C">
      <w:pPr>
        <w:spacing w:after="160" w:line="252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проведении занятий педагог использует различные пособия: картинки с изображениями, соответствующими названиям упражнений;  различные предметы, необходимые для выполнения тех или иных заданий.</w:t>
      </w:r>
    </w:p>
    <w:p w:rsidR="00A4529C" w:rsidRDefault="00A4529C" w:rsidP="00A452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Формы занятий:</w:t>
      </w:r>
    </w:p>
    <w:p w:rsidR="00A4529C" w:rsidRDefault="00A4529C" w:rsidP="00A4529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традиционное занятие;</w:t>
      </w:r>
    </w:p>
    <w:p w:rsidR="00A4529C" w:rsidRDefault="00A4529C" w:rsidP="00A4529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комбинированное занятие;</w:t>
      </w:r>
    </w:p>
    <w:p w:rsidR="00A4529C" w:rsidRDefault="00A4529C" w:rsidP="00A4529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практическое занятие; </w:t>
      </w:r>
    </w:p>
    <w:p w:rsidR="00A4529C" w:rsidRDefault="00A4529C" w:rsidP="00A4529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тематическое занятие;</w:t>
      </w:r>
    </w:p>
    <w:p w:rsidR="00A4529C" w:rsidRDefault="00A4529C" w:rsidP="00A4529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игра, праздник, конкурс, фестиваль;</w:t>
      </w:r>
    </w:p>
    <w:p w:rsidR="00A4529C" w:rsidRDefault="00A4529C" w:rsidP="00A4529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открытый урок.</w:t>
      </w:r>
    </w:p>
    <w:p w:rsidR="00A4529C" w:rsidRDefault="00A4529C" w:rsidP="00A452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Формы организации деятельности воспитанников на занятии:</w:t>
      </w:r>
    </w:p>
    <w:p w:rsidR="00A4529C" w:rsidRDefault="00A4529C" w:rsidP="00A4529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фронтальная;</w:t>
      </w:r>
    </w:p>
    <w:p w:rsidR="00A4529C" w:rsidRDefault="00A4529C" w:rsidP="00A4529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парах;</w:t>
      </w:r>
    </w:p>
    <w:p w:rsidR="00A4529C" w:rsidRDefault="00A4529C" w:rsidP="00A4529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групповая;</w:t>
      </w:r>
    </w:p>
    <w:p w:rsidR="00A4529C" w:rsidRDefault="00A4529C" w:rsidP="00A452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методы обучения:</w:t>
      </w:r>
    </w:p>
    <w:p w:rsidR="00A4529C" w:rsidRDefault="00A4529C" w:rsidP="00A452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Наглядный:</w:t>
      </w:r>
    </w:p>
    <w:p w:rsidR="00A4529C" w:rsidRDefault="00A4529C" w:rsidP="00A4529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непосредственно показ педагогом образца;</w:t>
      </w:r>
    </w:p>
    <w:p w:rsidR="00A4529C" w:rsidRDefault="00A4529C" w:rsidP="00A4529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использование графических материалов, различных приспособлений при объяснении.</w:t>
      </w:r>
    </w:p>
    <w:p w:rsidR="00A4529C" w:rsidRDefault="00A4529C" w:rsidP="00A452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Словесный:</w:t>
      </w:r>
    </w:p>
    <w:p w:rsidR="00A4529C" w:rsidRDefault="00A4529C" w:rsidP="00A4529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обращение к сознанию ребенка, добиваясь не автоматического, а осмысленного выполнения и исполнения.</w:t>
      </w:r>
    </w:p>
    <w:p w:rsidR="00A4529C" w:rsidRDefault="00A4529C" w:rsidP="00A452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Практический:</w:t>
      </w:r>
    </w:p>
    <w:p w:rsidR="00A4529C" w:rsidRDefault="00A4529C" w:rsidP="00A4529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многократное повторение и отработка.</w:t>
      </w:r>
    </w:p>
    <w:p w:rsidR="00A4529C" w:rsidRDefault="00A4529C" w:rsidP="00A452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Видеометод:</w:t>
      </w:r>
    </w:p>
    <w:p w:rsidR="00A4529C" w:rsidRDefault="00A4529C" w:rsidP="00A4529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просмотр видеоматериала;</w:t>
      </w:r>
    </w:p>
    <w:p w:rsidR="00A4529C" w:rsidRDefault="00A4529C" w:rsidP="00A4529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обучение на основе видеоматериала.</w:t>
      </w:r>
    </w:p>
    <w:p w:rsidR="00A4529C" w:rsidRDefault="00A4529C" w:rsidP="00A452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Метод стимулирования.</w:t>
      </w:r>
    </w:p>
    <w:p w:rsidR="00A4529C" w:rsidRDefault="00A4529C" w:rsidP="00A452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 Метод создание ситуации успеха.</w:t>
      </w:r>
    </w:p>
    <w:p w:rsidR="00A4529C" w:rsidRDefault="00A4529C" w:rsidP="00A452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_Hlk8406747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 Метод рефлексии.</w:t>
      </w:r>
    </w:p>
    <w:p w:rsidR="00A4529C" w:rsidRDefault="00A4529C" w:rsidP="00A452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4529C" w:rsidRDefault="00A4529C" w:rsidP="00A4529C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Примерный план занятия</w:t>
      </w:r>
    </w:p>
    <w:p w:rsidR="00A4529C" w:rsidRDefault="00A4529C" w:rsidP="00A4529C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Учитывая психофизиологические особенности обучающихся с особыми образовательными потребностями (интеллектуальными нарушениями) предполагается в каждое занятие включать разнообразные игры и задания, физкультминутки и упражнения на релаксацию, обеспечивать частую смену деятельности с целью профилактики усталости и поддержания интереса к художественно-театральной деятельности. Изготовление поделок требует усидчивости и внимания, поэтому предполагаемый план занятия  нужно гибко изменять, некоторые этапы могут быть сокращены.</w:t>
      </w:r>
    </w:p>
    <w:p w:rsidR="00A4529C" w:rsidRDefault="00A4529C" w:rsidP="00A4529C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Примерный план занятия:</w:t>
      </w:r>
    </w:p>
    <w:p w:rsidR="00A4529C" w:rsidRDefault="00A4529C" w:rsidP="00A4529C">
      <w:pPr>
        <w:numPr>
          <w:ilvl w:val="1"/>
          <w:numId w:val="21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игра-разминка, пальчиковая гимнастика;</w:t>
      </w:r>
    </w:p>
    <w:p w:rsidR="00A4529C" w:rsidRDefault="00A4529C" w:rsidP="00A4529C">
      <w:pPr>
        <w:numPr>
          <w:ilvl w:val="1"/>
          <w:numId w:val="21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часть занятия – работа в соответствии с темой занятия;</w:t>
      </w:r>
    </w:p>
    <w:p w:rsidR="00A4529C" w:rsidRDefault="00A4529C" w:rsidP="00A4529C">
      <w:pPr>
        <w:numPr>
          <w:ilvl w:val="1"/>
          <w:numId w:val="21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заключительный этап занятия, рефлексия, построение цели будущего занятия.</w:t>
      </w:r>
    </w:p>
    <w:p w:rsidR="00A4529C" w:rsidRDefault="00A4529C" w:rsidP="00A4529C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4529C" w:rsidRDefault="00A4529C" w:rsidP="00A452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4529C" w:rsidRDefault="00A4529C" w:rsidP="00A452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4529C" w:rsidRDefault="00A4529C" w:rsidP="00A452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bookmarkEnd w:id="1"/>
    <w:p w:rsidR="00A4529C" w:rsidRDefault="00A4529C" w:rsidP="00A4529C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529C" w:rsidRDefault="00A4529C" w:rsidP="00A4529C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529C" w:rsidRDefault="00A4529C" w:rsidP="00A45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Список литературы для педагога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Список литературы 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529C" w:rsidRDefault="00A4529C" w:rsidP="00A4529C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Бисер.  Лукашова И.А.  Ульяновск, АВЕОНТ, 2006.</w:t>
      </w:r>
    </w:p>
    <w:p w:rsidR="00A4529C" w:rsidRDefault="00A4529C" w:rsidP="00A4529C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Всё для дома своими руками. Перевод с английского.2000.</w:t>
      </w:r>
    </w:p>
    <w:p w:rsidR="00A4529C" w:rsidRDefault="00A4529C" w:rsidP="00A4529C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 детей. Учебное пособие. М., ВЛАДОС, 2002. Евладова Е.Б., Логинова Л.Г.</w:t>
      </w:r>
    </w:p>
    <w:p w:rsidR="00A4529C" w:rsidRDefault="00A4529C" w:rsidP="00A4529C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 и украшения из бисера. Виноградова Е.Г.  М., АСТ; СПб: Сова, 2006.</w:t>
      </w:r>
    </w:p>
    <w:p w:rsidR="00A4529C" w:rsidRDefault="00A4529C" w:rsidP="00A4529C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Магия цветов. Бредфорд Д, Лампе Д.  М., «Мой Мир», 2007.</w:t>
      </w:r>
    </w:p>
    <w:p w:rsidR="00A4529C" w:rsidRDefault="00A4529C" w:rsidP="00A4529C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 своими руками. Высоцкая Е.В., Куликович Л.Н.  Мн. Харвест, 2004.</w:t>
      </w:r>
    </w:p>
    <w:p w:rsidR="00A4529C" w:rsidRDefault="00A4529C" w:rsidP="00A4529C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Студия декоративно-прикладного творчества. Программы, организация работы, рекомендации. Авт. сост. Л.В. Горнова и др., Волгоград, «Учитель», 2008.</w:t>
      </w:r>
    </w:p>
    <w:p w:rsidR="00A4529C" w:rsidRDefault="00A4529C" w:rsidP="00A4529C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работы с бисером. Зайцева Н.  Из журнала «Народное творчество» № 5, 2000.</w:t>
      </w:r>
    </w:p>
    <w:p w:rsidR="00A4529C" w:rsidRDefault="00A4529C" w:rsidP="00A4529C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Флористика. Лесная скульптура. Мозаика по дереву. Булич О.Н. и др.  М., 1996.</w:t>
      </w:r>
    </w:p>
    <w:p w:rsidR="00A4529C" w:rsidRDefault="00A4529C" w:rsidP="00A4529C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Цветочные фантазии из бисера. Фицджеральд Д.   «Мой Мир», 2007.</w:t>
      </w:r>
    </w:p>
    <w:p w:rsidR="00A4529C" w:rsidRDefault="00A4529C" w:rsidP="00A452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29C" w:rsidRDefault="00A4529C" w:rsidP="00A45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29C" w:rsidRDefault="00A4529C" w:rsidP="00A45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29C" w:rsidRDefault="00A4529C" w:rsidP="00A45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047" w:rsidRDefault="00B74047"/>
    <w:sectPr w:rsidR="00B74047" w:rsidSect="00A4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157409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5D"/>
    <w:multiLevelType w:val="hybridMultilevel"/>
    <w:tmpl w:val="288F1A34"/>
    <w:lvl w:ilvl="0" w:tplc="FFFFFFFF">
      <w:start w:val="1"/>
      <w:numFmt w:val="bullet"/>
      <w:lvlText w:val=" 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3591DFD"/>
    <w:multiLevelType w:val="hybridMultilevel"/>
    <w:tmpl w:val="31305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03FA8"/>
    <w:multiLevelType w:val="hybridMultilevel"/>
    <w:tmpl w:val="A06A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149"/>
    <w:multiLevelType w:val="hybridMultilevel"/>
    <w:tmpl w:val="B0B220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06B5DFB"/>
    <w:multiLevelType w:val="hybridMultilevel"/>
    <w:tmpl w:val="1E480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E22F3"/>
    <w:multiLevelType w:val="hybridMultilevel"/>
    <w:tmpl w:val="0A3E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0583E"/>
    <w:multiLevelType w:val="hybridMultilevel"/>
    <w:tmpl w:val="19CC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C30AF"/>
    <w:multiLevelType w:val="multilevel"/>
    <w:tmpl w:val="EF46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C2421"/>
    <w:multiLevelType w:val="hybridMultilevel"/>
    <w:tmpl w:val="910C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B55EA"/>
    <w:multiLevelType w:val="hybridMultilevel"/>
    <w:tmpl w:val="7D48B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96753"/>
    <w:multiLevelType w:val="multilevel"/>
    <w:tmpl w:val="57B66C36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2">
    <w:nsid w:val="3591293C"/>
    <w:multiLevelType w:val="hybridMultilevel"/>
    <w:tmpl w:val="37C4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121CD"/>
    <w:multiLevelType w:val="hybridMultilevel"/>
    <w:tmpl w:val="DAEADE66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>
    <w:nsid w:val="3ED772A4"/>
    <w:multiLevelType w:val="hybridMultilevel"/>
    <w:tmpl w:val="91AE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8219A"/>
    <w:multiLevelType w:val="multilevel"/>
    <w:tmpl w:val="9C02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0B372D"/>
    <w:multiLevelType w:val="hybridMultilevel"/>
    <w:tmpl w:val="D650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5270A"/>
    <w:multiLevelType w:val="multilevel"/>
    <w:tmpl w:val="C38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573430"/>
    <w:multiLevelType w:val="hybridMultilevel"/>
    <w:tmpl w:val="8C48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D01D7"/>
    <w:multiLevelType w:val="hybridMultilevel"/>
    <w:tmpl w:val="8F72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C0D51"/>
    <w:multiLevelType w:val="hybridMultilevel"/>
    <w:tmpl w:val="5C74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E67C9"/>
    <w:multiLevelType w:val="hybridMultilevel"/>
    <w:tmpl w:val="6C68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8"/>
  </w:num>
  <w:num w:numId="7">
    <w:abstractNumId w:val="13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9"/>
  </w:num>
  <w:num w:numId="17">
    <w:abstractNumId w:val="16"/>
  </w:num>
  <w:num w:numId="18">
    <w:abstractNumId w:val="12"/>
  </w:num>
  <w:num w:numId="19">
    <w:abstractNumId w:val="14"/>
  </w:num>
  <w:num w:numId="20">
    <w:abstractNumId w:val="21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9C"/>
    <w:rsid w:val="000E6138"/>
    <w:rsid w:val="00172344"/>
    <w:rsid w:val="00436257"/>
    <w:rsid w:val="0049559F"/>
    <w:rsid w:val="005037F5"/>
    <w:rsid w:val="00544537"/>
    <w:rsid w:val="005644AB"/>
    <w:rsid w:val="00581D3A"/>
    <w:rsid w:val="005C0D50"/>
    <w:rsid w:val="006F11A3"/>
    <w:rsid w:val="00730FE6"/>
    <w:rsid w:val="00872EF8"/>
    <w:rsid w:val="009050B8"/>
    <w:rsid w:val="00915E1D"/>
    <w:rsid w:val="00941DB9"/>
    <w:rsid w:val="009450A1"/>
    <w:rsid w:val="00A4529C"/>
    <w:rsid w:val="00A660E6"/>
    <w:rsid w:val="00A92C5F"/>
    <w:rsid w:val="00B74047"/>
    <w:rsid w:val="00DA0B61"/>
    <w:rsid w:val="00DE69CF"/>
    <w:rsid w:val="00DF603A"/>
    <w:rsid w:val="00E96CE9"/>
    <w:rsid w:val="00F12A4D"/>
    <w:rsid w:val="00F3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A4529C"/>
    <w:pPr>
      <w:keepNext/>
      <w:keepLines/>
      <w:spacing w:before="480" w:after="0" w:line="252" w:lineRule="auto"/>
      <w:outlineLvl w:val="0"/>
    </w:pPr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A4529C"/>
    <w:pPr>
      <w:keepNext/>
      <w:keepLines/>
      <w:spacing w:before="200" w:after="0" w:line="252" w:lineRule="auto"/>
      <w:outlineLvl w:val="1"/>
    </w:pPr>
    <w:rPr>
      <w:rFonts w:ascii="Calibri Light" w:eastAsia="Times New Roman" w:hAnsi="Calibri Light" w:cs="Times New Roman"/>
      <w:b/>
      <w:bCs/>
      <w:color w:val="5B9BD5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29C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qFormat/>
    <w:rsid w:val="00A452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A452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29C"/>
    <w:rPr>
      <w:rFonts w:ascii="Cambria" w:eastAsia="Times New Roman" w:hAnsi="Cambria" w:cs="Times New Roman"/>
      <w:lang w:eastAsia="ar-SA"/>
    </w:rPr>
  </w:style>
  <w:style w:type="character" w:styleId="a3">
    <w:name w:val="Hyperlink"/>
    <w:basedOn w:val="a0"/>
    <w:uiPriority w:val="99"/>
    <w:semiHidden/>
    <w:unhideWhenUsed/>
    <w:rsid w:val="00A4529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529C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A4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4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A4529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2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452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29C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A4529C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A4529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99"/>
    <w:qFormat/>
    <w:rsid w:val="00A4529C"/>
    <w:pPr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link w:val="10"/>
    <w:uiPriority w:val="9"/>
    <w:semiHidden/>
    <w:qFormat/>
    <w:rsid w:val="00A4529C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0">
    <w:name w:val="Заголовок 21"/>
    <w:basedOn w:val="a"/>
    <w:link w:val="20"/>
    <w:uiPriority w:val="9"/>
    <w:semiHidden/>
    <w:qFormat/>
    <w:rsid w:val="00A4529C"/>
    <w:pPr>
      <w:keepNext/>
      <w:spacing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2">
    <w:name w:val="Обычный1"/>
    <w:uiPriority w:val="99"/>
    <w:semiHidden/>
    <w:rsid w:val="00A4529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semiHidden/>
    <w:rsid w:val="00A45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таблицы"/>
    <w:basedOn w:val="a"/>
    <w:uiPriority w:val="99"/>
    <w:semiHidden/>
    <w:rsid w:val="00A452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qFormat/>
    <w:rsid w:val="00A4529C"/>
  </w:style>
  <w:style w:type="character" w:customStyle="1" w:styleId="11">
    <w:name w:val="Заголовок 1 Знак1"/>
    <w:basedOn w:val="a0"/>
    <w:link w:val="1"/>
    <w:uiPriority w:val="9"/>
    <w:locked/>
    <w:rsid w:val="00A4529C"/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locked/>
    <w:rsid w:val="00A4529C"/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eastAsia="ru-RU"/>
    </w:rPr>
  </w:style>
  <w:style w:type="table" w:styleId="ae">
    <w:name w:val="Table Grid"/>
    <w:basedOn w:val="a1"/>
    <w:uiPriority w:val="59"/>
    <w:rsid w:val="00A452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A4529C"/>
    <w:pPr>
      <w:keepNext/>
      <w:keepLines/>
      <w:spacing w:before="480" w:after="0" w:line="252" w:lineRule="auto"/>
      <w:outlineLvl w:val="0"/>
    </w:pPr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A4529C"/>
    <w:pPr>
      <w:keepNext/>
      <w:keepLines/>
      <w:spacing w:before="200" w:after="0" w:line="252" w:lineRule="auto"/>
      <w:outlineLvl w:val="1"/>
    </w:pPr>
    <w:rPr>
      <w:rFonts w:ascii="Calibri Light" w:eastAsia="Times New Roman" w:hAnsi="Calibri Light" w:cs="Times New Roman"/>
      <w:b/>
      <w:bCs/>
      <w:color w:val="5B9BD5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29C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qFormat/>
    <w:rsid w:val="00A452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A452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29C"/>
    <w:rPr>
      <w:rFonts w:ascii="Cambria" w:eastAsia="Times New Roman" w:hAnsi="Cambria" w:cs="Times New Roman"/>
      <w:lang w:eastAsia="ar-SA"/>
    </w:rPr>
  </w:style>
  <w:style w:type="character" w:styleId="a3">
    <w:name w:val="Hyperlink"/>
    <w:basedOn w:val="a0"/>
    <w:uiPriority w:val="99"/>
    <w:semiHidden/>
    <w:unhideWhenUsed/>
    <w:rsid w:val="00A4529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529C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A4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4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A4529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2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452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29C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A4529C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A4529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99"/>
    <w:qFormat/>
    <w:rsid w:val="00A4529C"/>
    <w:pPr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link w:val="10"/>
    <w:uiPriority w:val="9"/>
    <w:semiHidden/>
    <w:qFormat/>
    <w:rsid w:val="00A4529C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0">
    <w:name w:val="Заголовок 21"/>
    <w:basedOn w:val="a"/>
    <w:link w:val="20"/>
    <w:uiPriority w:val="9"/>
    <w:semiHidden/>
    <w:qFormat/>
    <w:rsid w:val="00A4529C"/>
    <w:pPr>
      <w:keepNext/>
      <w:spacing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2">
    <w:name w:val="Обычный1"/>
    <w:uiPriority w:val="99"/>
    <w:semiHidden/>
    <w:rsid w:val="00A4529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semiHidden/>
    <w:rsid w:val="00A45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таблицы"/>
    <w:basedOn w:val="a"/>
    <w:uiPriority w:val="99"/>
    <w:semiHidden/>
    <w:rsid w:val="00A452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qFormat/>
    <w:rsid w:val="00A4529C"/>
  </w:style>
  <w:style w:type="character" w:customStyle="1" w:styleId="11">
    <w:name w:val="Заголовок 1 Знак1"/>
    <w:basedOn w:val="a0"/>
    <w:link w:val="1"/>
    <w:uiPriority w:val="9"/>
    <w:locked/>
    <w:rsid w:val="00A4529C"/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locked/>
    <w:rsid w:val="00A4529C"/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eastAsia="ru-RU"/>
    </w:rPr>
  </w:style>
  <w:style w:type="table" w:styleId="ae">
    <w:name w:val="Table Grid"/>
    <w:basedOn w:val="a1"/>
    <w:uiPriority w:val="59"/>
    <w:rsid w:val="00A452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1594/a87d3709aa01857b67d2d04477b1d8458572e62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4792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ВР</cp:lastModifiedBy>
  <cp:revision>26</cp:revision>
  <dcterms:created xsi:type="dcterms:W3CDTF">2024-09-22T16:50:00Z</dcterms:created>
  <dcterms:modified xsi:type="dcterms:W3CDTF">2024-09-23T08:28:00Z</dcterms:modified>
</cp:coreProperties>
</file>